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9A6" w:rsidRDefault="00873F9B">
      <w:pPr>
        <w:spacing w:after="584"/>
        <w:ind w:right="3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6459A6" w:rsidRDefault="00873F9B" w:rsidP="0097648A">
      <w:pPr>
        <w:spacing w:after="0"/>
      </w:pPr>
      <w:r>
        <w:rPr>
          <w:rFonts w:ascii="Arial" w:eastAsia="Arial" w:hAnsi="Arial" w:cs="Arial"/>
          <w:b/>
          <w:sz w:val="18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6459A6" w:rsidRDefault="00873F9B">
      <w:pPr>
        <w:pStyle w:val="Nagwek1"/>
      </w:pPr>
      <w:r>
        <w:t xml:space="preserve">OPIS PRZEDMIOTU ZAMÓWIENIA  </w:t>
      </w:r>
    </w:p>
    <w:p w:rsidR="006459A6" w:rsidRDefault="00873F9B" w:rsidP="0097648A">
      <w:pPr>
        <w:spacing w:after="2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97648A" w:rsidRPr="0097648A" w:rsidRDefault="00873F9B" w:rsidP="0097648A">
      <w:pPr>
        <w:pStyle w:val="Akapitzlist"/>
        <w:numPr>
          <w:ilvl w:val="0"/>
          <w:numId w:val="3"/>
        </w:numPr>
        <w:spacing w:after="2"/>
        <w:rPr>
          <w:b/>
          <w:sz w:val="20"/>
        </w:rPr>
      </w:pPr>
      <w:r w:rsidRPr="0097648A">
        <w:rPr>
          <w:b/>
          <w:sz w:val="20"/>
        </w:rPr>
        <w:t>Oprogramowanie biurowe</w:t>
      </w:r>
      <w:r w:rsidR="0097648A" w:rsidRPr="0097648A">
        <w:rPr>
          <w:b/>
          <w:sz w:val="20"/>
        </w:rPr>
        <w:t>- 12 szt.</w:t>
      </w:r>
      <w:r w:rsidRPr="0097648A">
        <w:rPr>
          <w:b/>
          <w:sz w:val="20"/>
        </w:rPr>
        <w:t xml:space="preserve"> </w:t>
      </w:r>
    </w:p>
    <w:p w:rsidR="006459A6" w:rsidRDefault="00873F9B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741" w:type="dxa"/>
        <w:tblInd w:w="-406" w:type="dxa"/>
        <w:tblCellMar>
          <w:top w:w="45" w:type="dxa"/>
          <w:left w:w="70" w:type="dxa"/>
          <w:right w:w="27" w:type="dxa"/>
        </w:tblCellMar>
        <w:tblLook w:val="04A0" w:firstRow="1" w:lastRow="0" w:firstColumn="1" w:lastColumn="0" w:noHBand="0" w:noVBand="1"/>
      </w:tblPr>
      <w:tblGrid>
        <w:gridCol w:w="468"/>
        <w:gridCol w:w="1500"/>
        <w:gridCol w:w="7773"/>
      </w:tblGrid>
      <w:tr w:rsidR="006459A6">
        <w:trPr>
          <w:trHeight w:val="2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L.p.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b/>
                <w:sz w:val="20"/>
              </w:rPr>
              <w:t xml:space="preserve">Nazwa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r>
              <w:rPr>
                <w:b/>
                <w:sz w:val="20"/>
              </w:rPr>
              <w:t xml:space="preserve">Wymagania minimalne </w:t>
            </w:r>
          </w:p>
        </w:tc>
      </w:tr>
      <w:tr w:rsidR="006459A6">
        <w:trPr>
          <w:trHeight w:val="19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sz w:val="20"/>
              </w:rPr>
              <w:t xml:space="preserve">Typ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spacing w:after="1"/>
            </w:pPr>
            <w:r>
              <w:rPr>
                <w:sz w:val="20"/>
              </w:rPr>
              <w:t xml:space="preserve">Zintegrowany pakiet aplikacji biurowych Microsoft Office Standard w najnowszej wersji wieczystej dostępnej w ramach licencjonowania zbiorowego, np. MPSA lub Open Value </w:t>
            </w:r>
            <w:proofErr w:type="spellStart"/>
            <w:r>
              <w:rPr>
                <w:sz w:val="20"/>
              </w:rPr>
              <w:t>Government</w:t>
            </w:r>
            <w:proofErr w:type="spellEnd"/>
            <w:r>
              <w:rPr>
                <w:sz w:val="20"/>
              </w:rPr>
              <w:t xml:space="preserve">. </w:t>
            </w:r>
          </w:p>
          <w:p w:rsidR="006459A6" w:rsidRDefault="00873F9B">
            <w:r>
              <w:rPr>
                <w:sz w:val="20"/>
              </w:rPr>
              <w:t xml:space="preserve"> </w:t>
            </w:r>
          </w:p>
          <w:p w:rsidR="006459A6" w:rsidRDefault="00873F9B">
            <w:r>
              <w:rPr>
                <w:sz w:val="20"/>
              </w:rPr>
              <w:t xml:space="preserve">Zakup licencji zostanie zrealizowany w ramach istniejącego konta MPSA Zamawiającego: </w:t>
            </w:r>
          </w:p>
          <w:p w:rsidR="006459A6" w:rsidRDefault="00873F9B">
            <w:pPr>
              <w:numPr>
                <w:ilvl w:val="0"/>
                <w:numId w:val="1"/>
              </w:numPr>
              <w:ind w:hanging="144"/>
            </w:pPr>
            <w:r>
              <w:rPr>
                <w:sz w:val="20"/>
              </w:rPr>
              <w:t xml:space="preserve">Numer Umowy MPSA: 4100013999 </w:t>
            </w:r>
          </w:p>
          <w:p w:rsidR="006459A6" w:rsidRDefault="00873F9B">
            <w:pPr>
              <w:numPr>
                <w:ilvl w:val="0"/>
                <w:numId w:val="1"/>
              </w:numPr>
              <w:ind w:hanging="144"/>
            </w:pPr>
            <w:r>
              <w:rPr>
                <w:sz w:val="20"/>
              </w:rPr>
              <w:t xml:space="preserve">Nazwa Konta Zakupów: Komenda Wojewódzka Policji w Łodzi </w:t>
            </w:r>
          </w:p>
          <w:p w:rsidR="006459A6" w:rsidRDefault="00873F9B">
            <w:pPr>
              <w:numPr>
                <w:ilvl w:val="0"/>
                <w:numId w:val="1"/>
              </w:numPr>
              <w:ind w:hanging="144"/>
            </w:pPr>
            <w:r>
              <w:rPr>
                <w:sz w:val="20"/>
              </w:rPr>
              <w:t xml:space="preserve">Numer Konta Zakupów: 0005724433 </w:t>
            </w:r>
          </w:p>
        </w:tc>
      </w:tr>
      <w:tr w:rsidR="006459A6">
        <w:trPr>
          <w:trHeight w:val="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sz w:val="20"/>
              </w:rPr>
              <w:t xml:space="preserve">Wersja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r>
              <w:rPr>
                <w:sz w:val="20"/>
              </w:rPr>
              <w:t>Oferowany pakiet musi być w najbardziej aktualnej wersji wieczystej (</w:t>
            </w:r>
            <w:proofErr w:type="spellStart"/>
            <w:r>
              <w:rPr>
                <w:sz w:val="20"/>
              </w:rPr>
              <w:t>perpetual</w:t>
            </w:r>
            <w:proofErr w:type="spellEnd"/>
            <w:r>
              <w:rPr>
                <w:sz w:val="20"/>
              </w:rPr>
              <w:t xml:space="preserve">) dostępnej w ramach licencjonowania zbiorowego producenta, wydanej nie wcześniej niż w roku 2024. Zamawiający dopuszcza równoważne pakiety biurowe, pod warunkiem spełnienia wszystkich wymagań funkcjonalnych i licencyjnych określonych w niniejszym opisie. </w:t>
            </w:r>
          </w:p>
        </w:tc>
      </w:tr>
      <w:tr w:rsidR="006459A6">
        <w:trPr>
          <w:trHeight w:val="7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sz w:val="20"/>
              </w:rPr>
              <w:t xml:space="preserve">Zawartość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r>
              <w:rPr>
                <w:sz w:val="20"/>
              </w:rPr>
              <w:t xml:space="preserve">Pakiet biurowy musi być wyposażony minimum w edytor tekstu, arkusz kalkulacyjny, program do tworzenia prezentacji, program do tworzenia publikacji, organizator notatek oraz menedżer poczty elektronicznej i informacji. </w:t>
            </w:r>
          </w:p>
        </w:tc>
      </w:tr>
      <w:tr w:rsidR="006459A6">
        <w:trPr>
          <w:trHeight w:val="17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  <w:jc w:val="both"/>
            </w:pPr>
            <w:r>
              <w:rPr>
                <w:sz w:val="20"/>
              </w:rPr>
              <w:t xml:space="preserve">Licencjonowanie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spacing w:line="242" w:lineRule="auto"/>
              <w:ind w:right="55"/>
            </w:pPr>
            <w:r>
              <w:rPr>
                <w:sz w:val="20"/>
              </w:rPr>
              <w:t xml:space="preserve">Licencje muszą być nowe, nieużywane, bezterminowe (wieczyste) i pochodzić z programu licencjonowania zbiorowego producenta, dedykowanego dla podmiotów z sektora rządowego lub publicznego. </w:t>
            </w:r>
          </w:p>
          <w:p w:rsidR="006459A6" w:rsidRDefault="00873F9B">
            <w:pPr>
              <w:spacing w:after="2" w:line="239" w:lineRule="auto"/>
            </w:pPr>
            <w:r>
              <w:rPr>
                <w:sz w:val="20"/>
              </w:rPr>
              <w:t xml:space="preserve">Licencja powinna umożliwiać swobodne przenoszenie jej pomiędzy urządzeniami należącymi do Zamawiającego. </w:t>
            </w:r>
          </w:p>
          <w:p w:rsidR="006459A6" w:rsidRDefault="00873F9B">
            <w:r>
              <w:rPr>
                <w:sz w:val="20"/>
              </w:rPr>
              <w:t xml:space="preserve">Zamawiający dopuszcza dostawę licencji w formie elektronicznej lub papierowej, zgodnie z zasadami licencjonowania producenta. </w:t>
            </w:r>
          </w:p>
        </w:tc>
      </w:tr>
      <w:tr w:rsidR="006459A6">
        <w:trPr>
          <w:trHeight w:val="36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sz w:val="20"/>
              </w:rPr>
              <w:t xml:space="preserve">Równoważność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spacing w:after="1" w:line="241" w:lineRule="auto"/>
              <w:ind w:right="237"/>
            </w:pPr>
            <w:r>
              <w:rPr>
                <w:sz w:val="20"/>
              </w:rPr>
              <w:t xml:space="preserve">Zamawiający dopuszcza równoważny pakiet biurowy, spełniający następujące wymagania: - jest wyposażony w edytor tekstu, arkusz kalkulacyjny, program do tworzenia prezentacji, program do tworzenia publikacji, organizator notatek oraz menedżer poczty elektronicznej i informacji; </w:t>
            </w:r>
          </w:p>
          <w:p w:rsidR="006459A6" w:rsidRDefault="00873F9B">
            <w:pPr>
              <w:numPr>
                <w:ilvl w:val="0"/>
                <w:numId w:val="2"/>
              </w:numPr>
            </w:pPr>
            <w:r>
              <w:rPr>
                <w:sz w:val="20"/>
              </w:rPr>
              <w:t xml:space="preserve">jest pakietem zintegrowanym, tj. wszystkie aplikacje i programy wchodzące w skład </w:t>
            </w:r>
          </w:p>
          <w:p w:rsidR="006459A6" w:rsidRDefault="00873F9B">
            <w:r>
              <w:rPr>
                <w:sz w:val="20"/>
              </w:rPr>
              <w:t xml:space="preserve">oferowanego pakietu biurowego muszą pochodzić od jednego producenta;  </w:t>
            </w:r>
          </w:p>
          <w:p w:rsidR="006459A6" w:rsidRDefault="00873F9B">
            <w:pPr>
              <w:numPr>
                <w:ilvl w:val="0"/>
                <w:numId w:val="2"/>
              </w:numPr>
            </w:pPr>
            <w:r>
              <w:rPr>
                <w:sz w:val="20"/>
              </w:rPr>
              <w:t xml:space="preserve">umożliwia bezproblemowy i niezakłócony odczyt oraz zapis formatów </w:t>
            </w:r>
            <w:proofErr w:type="spellStart"/>
            <w:r>
              <w:rPr>
                <w:sz w:val="20"/>
              </w:rPr>
              <w:t>docx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xlsx</w:t>
            </w:r>
            <w:proofErr w:type="spellEnd"/>
            <w:r>
              <w:rPr>
                <w:sz w:val="20"/>
              </w:rPr>
              <w:t xml:space="preserve"> oraz </w:t>
            </w:r>
            <w:proofErr w:type="spellStart"/>
            <w:r>
              <w:rPr>
                <w:sz w:val="20"/>
              </w:rPr>
              <w:t>pptx</w:t>
            </w:r>
            <w:proofErr w:type="spellEnd"/>
            <w:r>
              <w:rPr>
                <w:sz w:val="20"/>
              </w:rPr>
              <w:t xml:space="preserve">,   </w:t>
            </w:r>
          </w:p>
          <w:p w:rsidR="006459A6" w:rsidRDefault="00873F9B">
            <w:pPr>
              <w:spacing w:after="3" w:line="239" w:lineRule="auto"/>
            </w:pPr>
            <w:r>
              <w:rPr>
                <w:sz w:val="20"/>
              </w:rPr>
              <w:t xml:space="preserve">bez stosowania dodatkowego oprogramowania ani emulatorów, zachowując pełną funkcjonalność pliku bez konieczności wykonywania dodatkowych czynności;  </w:t>
            </w:r>
          </w:p>
          <w:p w:rsidR="006459A6" w:rsidRDefault="00873F9B">
            <w:pPr>
              <w:numPr>
                <w:ilvl w:val="0"/>
                <w:numId w:val="2"/>
              </w:numPr>
              <w:spacing w:line="242" w:lineRule="auto"/>
            </w:pPr>
            <w:r>
              <w:rPr>
                <w:sz w:val="20"/>
              </w:rPr>
              <w:t xml:space="preserve">obsługuje dokumenty zawierające makra Visual Basic, bez stosowania dodatkowego  oprogramowania ani emulatorów, zachowując pełną funkcjonalność pliku bez konieczności  wykonywania dodatkowych czynności;  </w:t>
            </w:r>
          </w:p>
          <w:p w:rsidR="006459A6" w:rsidRDefault="00873F9B">
            <w:pPr>
              <w:numPr>
                <w:ilvl w:val="0"/>
                <w:numId w:val="2"/>
              </w:numPr>
            </w:pPr>
            <w:r>
              <w:rPr>
                <w:sz w:val="20"/>
              </w:rPr>
              <w:t xml:space="preserve">posiada nową, nieużywaną, bezterminową licencję producenta pakietu biurowego, licencję typu „Open”, przeznaczoną dla podmiotów z sektora rządowego, umożliwiającą swobodne przenoszenie licencji pomiędzy urządzeniami. </w:t>
            </w:r>
          </w:p>
        </w:tc>
      </w:tr>
      <w:tr w:rsidR="006459A6">
        <w:trPr>
          <w:trHeight w:val="1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3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pPr>
              <w:ind w:left="2"/>
            </w:pPr>
            <w:r>
              <w:rPr>
                <w:sz w:val="20"/>
              </w:rPr>
              <w:t xml:space="preserve">Kompatybilność systemowa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9A6" w:rsidRDefault="00873F9B">
            <w:r>
              <w:rPr>
                <w:sz w:val="20"/>
              </w:rPr>
              <w:t xml:space="preserve">Oferowany pakiet biurowy musi być możliwy do zainstalowania i użytkowania zarówno na urządzeniach z systemem Microsoft Windows, jak i Apple </w:t>
            </w:r>
            <w:proofErr w:type="spellStart"/>
            <w:r>
              <w:rPr>
                <w:sz w:val="20"/>
              </w:rPr>
              <w:t>macOS</w:t>
            </w:r>
            <w:proofErr w:type="spellEnd"/>
            <w:r>
              <w:rPr>
                <w:sz w:val="20"/>
              </w:rPr>
              <w:t xml:space="preserve">, z zachowaniem pełnej funkcjonalności wszystkich aplikacji. Dopuszcza się, aby oferowany pakiet był równoważny, o ile spełnia niniejszy warunek. </w:t>
            </w:r>
          </w:p>
        </w:tc>
      </w:tr>
    </w:tbl>
    <w:p w:rsidR="006459A6" w:rsidRDefault="00873F9B" w:rsidP="0097648A">
      <w:pPr>
        <w:spacing w:after="0"/>
        <w:ind w:left="-284" w:hanging="142"/>
      </w:pPr>
      <w:r>
        <w:rPr>
          <w:sz w:val="20"/>
        </w:rPr>
        <w:t xml:space="preserve"> </w:t>
      </w:r>
    </w:p>
    <w:p w:rsidR="0097648A" w:rsidRPr="0097648A" w:rsidRDefault="00873F9B" w:rsidP="0097648A">
      <w:pPr>
        <w:spacing w:after="9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="0097648A" w:rsidRPr="0097648A">
        <w:rPr>
          <w:rFonts w:ascii="Arial" w:eastAsia="Arial" w:hAnsi="Arial" w:cs="Arial"/>
          <w:sz w:val="20"/>
        </w:rPr>
        <w:t xml:space="preserve">Zamawiający przewiduje możliwość złożenia Zamówienia dostarczenia większej ilości </w:t>
      </w:r>
      <w:r w:rsidR="0097648A">
        <w:rPr>
          <w:rFonts w:ascii="Arial" w:eastAsia="Arial" w:hAnsi="Arial" w:cs="Arial"/>
          <w:sz w:val="20"/>
        </w:rPr>
        <w:t>oprogramowania o</w:t>
      </w:r>
      <w:r w:rsidR="0097648A" w:rsidRPr="0097648A">
        <w:rPr>
          <w:rFonts w:ascii="Arial" w:eastAsia="Arial" w:hAnsi="Arial" w:cs="Arial"/>
          <w:sz w:val="20"/>
        </w:rPr>
        <w:t xml:space="preserve"> max. </w:t>
      </w:r>
      <w:r w:rsidR="0097648A">
        <w:rPr>
          <w:rFonts w:ascii="Arial" w:eastAsia="Arial" w:hAnsi="Arial" w:cs="Arial"/>
          <w:sz w:val="20"/>
        </w:rPr>
        <w:t>4</w:t>
      </w:r>
      <w:r w:rsidR="0097648A" w:rsidRPr="0097648A">
        <w:rPr>
          <w:rFonts w:ascii="Arial" w:eastAsia="Arial" w:hAnsi="Arial" w:cs="Arial"/>
          <w:sz w:val="20"/>
        </w:rPr>
        <w:t xml:space="preserve"> szt. Zamawiający zastrzega, że skorzystanie z prawa opcji jest jego uprawnieniem, nie zaś obowiązkiem i realizowane będzie zgodnie z rzeczywistym zapotrzebowaniem Zamawiającego.</w:t>
      </w:r>
    </w:p>
    <w:p w:rsidR="006459A6" w:rsidRDefault="0097648A" w:rsidP="0097648A">
      <w:pPr>
        <w:spacing w:after="96"/>
        <w:jc w:val="both"/>
      </w:pPr>
      <w:r w:rsidRPr="0097648A">
        <w:rPr>
          <w:rFonts w:ascii="Arial" w:eastAsia="Arial" w:hAnsi="Arial" w:cs="Arial"/>
          <w:sz w:val="20"/>
        </w:rPr>
        <w:t>W przypadku nie skorzystania z prawa opcji Wykonawcy nie przysługują z tego tytułu żadne roszczenia wobec Zamawiającego</w:t>
      </w:r>
    </w:p>
    <w:p w:rsidR="006459A6" w:rsidRDefault="00873F9B" w:rsidP="0097648A">
      <w:pPr>
        <w:spacing w:after="79"/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:rsidR="0097648A" w:rsidRPr="0097648A" w:rsidRDefault="0097648A" w:rsidP="0097648A">
      <w:pPr>
        <w:spacing w:after="0"/>
        <w:ind w:right="2"/>
        <w:jc w:val="right"/>
        <w:rPr>
          <w:rFonts w:ascii="Arial" w:eastAsia="Arial" w:hAnsi="Arial" w:cs="Arial"/>
          <w:b/>
          <w:sz w:val="18"/>
        </w:rPr>
      </w:pPr>
      <w:r w:rsidRPr="0097648A">
        <w:rPr>
          <w:rFonts w:ascii="Arial" w:eastAsia="Arial" w:hAnsi="Arial" w:cs="Arial"/>
          <w:b/>
          <w:sz w:val="18"/>
        </w:rPr>
        <w:t>…………………………………………………………….</w:t>
      </w:r>
    </w:p>
    <w:p w:rsidR="0097648A" w:rsidRPr="0097648A" w:rsidRDefault="0097648A" w:rsidP="0097648A">
      <w:pPr>
        <w:spacing w:after="0"/>
        <w:ind w:right="2"/>
        <w:jc w:val="right"/>
        <w:rPr>
          <w:rFonts w:ascii="Arial" w:eastAsia="Arial" w:hAnsi="Arial" w:cs="Arial"/>
          <w:b/>
          <w:sz w:val="18"/>
        </w:rPr>
      </w:pPr>
      <w:bookmarkStart w:id="0" w:name="_GoBack"/>
      <w:bookmarkEnd w:id="0"/>
    </w:p>
    <w:p w:rsidR="0097648A" w:rsidRPr="0097648A" w:rsidRDefault="0097648A" w:rsidP="0097648A">
      <w:pPr>
        <w:spacing w:after="0"/>
        <w:ind w:right="2"/>
        <w:jc w:val="right"/>
        <w:rPr>
          <w:rFonts w:ascii="Arial" w:eastAsia="Arial" w:hAnsi="Arial" w:cs="Arial"/>
          <w:sz w:val="16"/>
          <w:szCs w:val="16"/>
        </w:rPr>
      </w:pPr>
      <w:r w:rsidRPr="0097648A">
        <w:rPr>
          <w:rFonts w:ascii="Arial" w:eastAsia="Arial" w:hAnsi="Arial" w:cs="Arial"/>
          <w:sz w:val="16"/>
          <w:szCs w:val="16"/>
        </w:rPr>
        <w:t>( pieczęć i podpis/y osób/osoby uprawnionej/</w:t>
      </w:r>
      <w:proofErr w:type="spellStart"/>
      <w:r w:rsidRPr="0097648A">
        <w:rPr>
          <w:rFonts w:ascii="Arial" w:eastAsia="Arial" w:hAnsi="Arial" w:cs="Arial"/>
          <w:sz w:val="16"/>
          <w:szCs w:val="16"/>
        </w:rPr>
        <w:t>ych</w:t>
      </w:r>
      <w:proofErr w:type="spellEnd"/>
    </w:p>
    <w:p w:rsidR="006459A6" w:rsidRDefault="0097648A" w:rsidP="0097648A">
      <w:pPr>
        <w:spacing w:after="0"/>
        <w:ind w:right="2"/>
        <w:jc w:val="right"/>
      </w:pPr>
      <w:r w:rsidRPr="0097648A">
        <w:rPr>
          <w:rFonts w:ascii="Arial" w:eastAsia="Arial" w:hAnsi="Arial" w:cs="Arial"/>
          <w:sz w:val="16"/>
          <w:szCs w:val="16"/>
        </w:rPr>
        <w:t>do reprezentowania wykonawcy)</w:t>
      </w:r>
    </w:p>
    <w:sectPr w:rsidR="006459A6">
      <w:pgSz w:w="11906" w:h="16838"/>
      <w:pgMar w:top="10" w:right="1364" w:bottom="0" w:left="1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407BA"/>
    <w:multiLevelType w:val="hybridMultilevel"/>
    <w:tmpl w:val="520AE0F2"/>
    <w:lvl w:ilvl="0" w:tplc="53566C60">
      <w:start w:val="1"/>
      <w:numFmt w:val="bullet"/>
      <w:lvlText w:val="–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90A41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13D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30A8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423AF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78697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3A39F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62302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24AD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C5230D"/>
    <w:multiLevelType w:val="hybridMultilevel"/>
    <w:tmpl w:val="CF4AEDD2"/>
    <w:lvl w:ilvl="0" w:tplc="220ECA2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AE1AA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18149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54958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4694D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7209C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F4594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80B26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5E1C3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FA19E5"/>
    <w:multiLevelType w:val="hybridMultilevel"/>
    <w:tmpl w:val="2B28E85A"/>
    <w:lvl w:ilvl="0" w:tplc="E5044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9A6"/>
    <w:rsid w:val="004A243F"/>
    <w:rsid w:val="006459A6"/>
    <w:rsid w:val="00873F9B"/>
    <w:rsid w:val="0097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9A95"/>
  <w15:docId w15:val="{3D096882-FC8C-461B-B1CF-7B9FA79C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76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subject/>
  <dc:creator>KatarzynaJaskulska</dc:creator>
  <cp:keywords/>
  <cp:lastModifiedBy>A50739</cp:lastModifiedBy>
  <cp:revision>3</cp:revision>
  <dcterms:created xsi:type="dcterms:W3CDTF">2025-12-18T06:37:00Z</dcterms:created>
  <dcterms:modified xsi:type="dcterms:W3CDTF">2025-12-18T09:00:00Z</dcterms:modified>
</cp:coreProperties>
</file>